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59" w:rsidRDefault="00F82E08" w:rsidP="00F82E08">
      <w:pPr>
        <w:ind w:firstLine="709"/>
        <w:jc w:val="center"/>
        <w:rPr>
          <w:b/>
          <w:sz w:val="28"/>
          <w:szCs w:val="28"/>
        </w:rPr>
      </w:pPr>
      <w:r w:rsidRPr="00F82E08">
        <w:rPr>
          <w:b/>
          <w:noProof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6A" w:rsidRPr="0019764D" w:rsidRDefault="00E20E6A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  <w:r w:rsidRPr="00E20E6A">
        <w:rPr>
          <w:b/>
          <w:sz w:val="28"/>
          <w:szCs w:val="28"/>
        </w:rPr>
        <w:t xml:space="preserve">Кадастровая палата рассказала </w:t>
      </w:r>
      <w:r w:rsidR="00E4692F">
        <w:rPr>
          <w:b/>
          <w:sz w:val="28"/>
          <w:szCs w:val="28"/>
        </w:rPr>
        <w:t>вороне</w:t>
      </w:r>
      <w:r w:rsidR="00DA2371">
        <w:rPr>
          <w:b/>
          <w:sz w:val="28"/>
          <w:szCs w:val="28"/>
        </w:rPr>
        <w:t>жцам об ограничениях участков в</w:t>
      </w:r>
      <w:r w:rsidR="00772D89">
        <w:rPr>
          <w:b/>
          <w:sz w:val="28"/>
          <w:szCs w:val="28"/>
        </w:rPr>
        <w:t xml:space="preserve"> зон</w:t>
      </w:r>
      <w:r w:rsidR="00DA2371">
        <w:rPr>
          <w:b/>
          <w:sz w:val="28"/>
          <w:szCs w:val="28"/>
        </w:rPr>
        <w:t>ах</w:t>
      </w:r>
      <w:r w:rsidR="00772D89">
        <w:rPr>
          <w:b/>
          <w:sz w:val="28"/>
          <w:szCs w:val="28"/>
        </w:rPr>
        <w:t xml:space="preserve"> с особыми условиями </w:t>
      </w:r>
    </w:p>
    <w:p w:rsidR="0019764D" w:rsidRDefault="0019764D" w:rsidP="000F2403">
      <w:pPr>
        <w:spacing w:line="360" w:lineRule="auto"/>
        <w:ind w:left="-851" w:firstLine="709"/>
        <w:jc w:val="both"/>
        <w:rPr>
          <w:sz w:val="28"/>
          <w:szCs w:val="28"/>
        </w:rPr>
      </w:pPr>
    </w:p>
    <w:p w:rsidR="0019764D" w:rsidRDefault="003D5BC4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 w:rsidRPr="0067138B">
        <w:rPr>
          <w:sz w:val="28"/>
          <w:szCs w:val="28"/>
        </w:rPr>
        <w:t>Кадастровая палата Воронежской области провела «горячую линию» по вопросам внесения в Единый государственный реестр недвижимости (ЕГРН) сведений о зонах с особыми условиями использования территорий (ЗОУИТ). Приведем наиболее популярные вопросы жителей области.</w:t>
      </w:r>
    </w:p>
    <w:p w:rsidR="00F82E08" w:rsidRDefault="00F82E08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</w:p>
    <w:p w:rsidR="00D91686" w:rsidRDefault="00D91686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ограничения могут возникнуть при расположении земельного участка в зоне с особыми условиями использования территорий?</w:t>
      </w:r>
    </w:p>
    <w:p w:rsidR="00D91686" w:rsidRDefault="00D91686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</w:p>
    <w:p w:rsidR="00D91686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с особыми условиями использования территорий </w:t>
      </w:r>
      <w:r w:rsidRPr="00966442">
        <w:rPr>
          <w:sz w:val="28"/>
          <w:szCs w:val="28"/>
        </w:rPr>
        <w:t>предполагает наличие ограничений по</w:t>
      </w:r>
      <w:r w:rsidR="00F82E0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целевому использованию земельного участка.</w:t>
      </w:r>
    </w:p>
    <w:p w:rsidR="00D91686" w:rsidRDefault="00F82E08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91686" w:rsidRPr="00966442">
        <w:rPr>
          <w:sz w:val="28"/>
          <w:szCs w:val="28"/>
        </w:rPr>
        <w:t>апример, в охранной зон</w:t>
      </w:r>
      <w:r>
        <w:rPr>
          <w:sz w:val="28"/>
          <w:szCs w:val="28"/>
        </w:rPr>
        <w:t>е</w:t>
      </w:r>
      <w:r w:rsidR="00D91686" w:rsidRPr="00966442">
        <w:rPr>
          <w:sz w:val="28"/>
          <w:szCs w:val="28"/>
        </w:rPr>
        <w:t xml:space="preserve"> газопровода или </w:t>
      </w:r>
      <w:r>
        <w:rPr>
          <w:sz w:val="28"/>
          <w:szCs w:val="28"/>
        </w:rPr>
        <w:t>линии электропередач</w:t>
      </w:r>
      <w:r w:rsidR="00D91686" w:rsidRPr="00966442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запрещено</w:t>
      </w:r>
      <w:r w:rsidR="00D91686" w:rsidRPr="00966442">
        <w:rPr>
          <w:sz w:val="28"/>
          <w:szCs w:val="28"/>
        </w:rPr>
        <w:t xml:space="preserve"> строительство каких-либо зданий, строений и сооружений. </w:t>
      </w:r>
    </w:p>
    <w:p w:rsidR="00D91686" w:rsidRDefault="00D91686" w:rsidP="000F2403">
      <w:pPr>
        <w:spacing w:line="360" w:lineRule="auto"/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6442">
        <w:rPr>
          <w:color w:val="000000"/>
          <w:sz w:val="28"/>
          <w:szCs w:val="28"/>
          <w:shd w:val="clear" w:color="auto" w:fill="FFFFFF"/>
        </w:rPr>
        <w:t>В охранных зонах линейных объектов</w:t>
      </w:r>
      <w:r>
        <w:rPr>
          <w:color w:val="000000"/>
          <w:sz w:val="28"/>
          <w:szCs w:val="28"/>
          <w:shd w:val="clear" w:color="auto" w:fill="FFFFFF"/>
        </w:rPr>
        <w:t xml:space="preserve">, например, газо- и нефтепроводов, линий электропередач, </w:t>
      </w:r>
      <w:r w:rsidRPr="00966442">
        <w:rPr>
          <w:color w:val="000000"/>
          <w:sz w:val="28"/>
          <w:szCs w:val="28"/>
          <w:shd w:val="clear" w:color="auto" w:fill="FFFFFF"/>
        </w:rPr>
        <w:t>запрещено перемещать предупредительные знаки, указывающие на то, что здесь расположен газопровод или нефтепровод, разводить возле них огонь, заниматься посадкой деревьев, организовывать свалки мусора и т.д.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1686" w:rsidRDefault="00D91686" w:rsidP="000F2403">
      <w:pPr>
        <w:spacing w:line="360" w:lineRule="auto"/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Расположение земельного участка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зоне не влечет за собой запрет на строительство. Однако, в данном случае строящийся объект должен быть оборудован очистными сооружениями, которые обеспечат защиту окружающей среды. </w:t>
      </w:r>
    </w:p>
    <w:p w:rsidR="00D91686" w:rsidRDefault="00D91686" w:rsidP="000F2403">
      <w:pPr>
        <w:spacing w:line="360" w:lineRule="auto"/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1686" w:rsidRPr="00FF62E2" w:rsidRDefault="00D91686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Можно ли продать земельный участок, если он </w:t>
      </w:r>
      <w:r w:rsidR="00B3139B">
        <w:rPr>
          <w:b/>
          <w:sz w:val="28"/>
          <w:szCs w:val="28"/>
        </w:rPr>
        <w:t>находится</w:t>
      </w:r>
      <w:r w:rsidRPr="00FF62E2">
        <w:rPr>
          <w:b/>
          <w:sz w:val="28"/>
          <w:szCs w:val="28"/>
        </w:rPr>
        <w:t xml:space="preserve"> в зон</w:t>
      </w:r>
      <w:r w:rsidR="00B3139B">
        <w:rPr>
          <w:b/>
          <w:sz w:val="28"/>
          <w:szCs w:val="28"/>
        </w:rPr>
        <w:t>е</w:t>
      </w:r>
      <w:r w:rsidRPr="00FF62E2">
        <w:rPr>
          <w:b/>
          <w:sz w:val="28"/>
          <w:szCs w:val="28"/>
        </w:rPr>
        <w:t xml:space="preserve"> с особыми ус</w:t>
      </w:r>
      <w:r w:rsidR="00B3139B">
        <w:rPr>
          <w:b/>
          <w:sz w:val="28"/>
          <w:szCs w:val="28"/>
        </w:rPr>
        <w:t>ловиями использования территорий</w:t>
      </w:r>
      <w:r>
        <w:rPr>
          <w:b/>
          <w:sz w:val="28"/>
          <w:szCs w:val="28"/>
        </w:rPr>
        <w:t>?</w:t>
      </w:r>
    </w:p>
    <w:p w:rsidR="00D91686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</w:p>
    <w:p w:rsidR="00D91686" w:rsidRPr="00FF62E2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установленных в отношении земельного участка ограничений не исключает возможности его приобретения (отчуждения), а также государственной регистрации прав на него.</w:t>
      </w:r>
    </w:p>
    <w:p w:rsidR="00D91686" w:rsidRPr="00FF62E2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62E2">
        <w:rPr>
          <w:sz w:val="28"/>
          <w:szCs w:val="28"/>
        </w:rPr>
        <w:t xml:space="preserve"> случае продажи </w:t>
      </w:r>
      <w:r>
        <w:rPr>
          <w:sz w:val="28"/>
          <w:szCs w:val="28"/>
        </w:rPr>
        <w:t xml:space="preserve">земельного </w:t>
      </w:r>
      <w:r w:rsidRPr="00FF62E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, имеющего ограничения в использовании в связи с расположением его в какой-либо зоне с особыми условиями использования, </w:t>
      </w:r>
      <w:r w:rsidRPr="00FF62E2">
        <w:rPr>
          <w:sz w:val="28"/>
          <w:szCs w:val="28"/>
        </w:rPr>
        <w:t>такие ограничения сохраняются и должны быть отражены в</w:t>
      </w:r>
      <w:r>
        <w:rPr>
          <w:sz w:val="28"/>
          <w:szCs w:val="28"/>
        </w:rPr>
        <w:t xml:space="preserve"> качестве существенных условий в</w:t>
      </w:r>
      <w:r w:rsidRPr="00FF62E2">
        <w:rPr>
          <w:sz w:val="28"/>
          <w:szCs w:val="28"/>
        </w:rPr>
        <w:t xml:space="preserve"> договоре купли-продажи, дарения и т.д.</w:t>
      </w:r>
    </w:p>
    <w:p w:rsidR="00D91686" w:rsidRPr="00FF62E2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62E2">
        <w:rPr>
          <w:sz w:val="28"/>
          <w:szCs w:val="28"/>
        </w:rPr>
        <w:t>еред приобретением земельного участка</w:t>
      </w:r>
      <w:r>
        <w:rPr>
          <w:sz w:val="28"/>
          <w:szCs w:val="28"/>
        </w:rPr>
        <w:t xml:space="preserve"> следует внимательно изучить</w:t>
      </w:r>
      <w:r w:rsidRPr="00FF62E2">
        <w:rPr>
          <w:sz w:val="28"/>
          <w:szCs w:val="28"/>
        </w:rPr>
        <w:t xml:space="preserve"> все документы</w:t>
      </w:r>
      <w:r>
        <w:rPr>
          <w:sz w:val="28"/>
          <w:szCs w:val="28"/>
        </w:rPr>
        <w:t>,</w:t>
      </w:r>
      <w:r w:rsidRPr="00FF62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F62E2">
        <w:rPr>
          <w:sz w:val="28"/>
          <w:szCs w:val="28"/>
        </w:rPr>
        <w:t xml:space="preserve">едь земельный участок, расположенный в </w:t>
      </w:r>
      <w:r>
        <w:rPr>
          <w:sz w:val="28"/>
          <w:szCs w:val="28"/>
        </w:rPr>
        <w:t>ЗОУИТ</w:t>
      </w:r>
      <w:r w:rsidRPr="00FF62E2">
        <w:rPr>
          <w:sz w:val="28"/>
          <w:szCs w:val="28"/>
        </w:rPr>
        <w:t xml:space="preserve"> – это необходимость для его владельца соблюдать все ограничения, связанные с </w:t>
      </w:r>
      <w:r>
        <w:rPr>
          <w:sz w:val="28"/>
          <w:szCs w:val="28"/>
        </w:rPr>
        <w:t>расположением земельного</w:t>
      </w:r>
      <w:r w:rsidRPr="00FF62E2">
        <w:rPr>
          <w:sz w:val="28"/>
          <w:szCs w:val="28"/>
        </w:rPr>
        <w:t xml:space="preserve"> участка в такой зоне и ответственность в случае нарушения ограничений.</w:t>
      </w:r>
    </w:p>
    <w:p w:rsidR="00D91686" w:rsidRDefault="00D91686" w:rsidP="000F2403">
      <w:pPr>
        <w:spacing w:line="360" w:lineRule="auto"/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1686" w:rsidRPr="004F3C53" w:rsidRDefault="00D91686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  <w:r w:rsidRPr="004F3C53">
        <w:rPr>
          <w:b/>
          <w:sz w:val="28"/>
          <w:szCs w:val="28"/>
        </w:rPr>
        <w:t xml:space="preserve">Каким образом можно узнать входит ли земельный участок в зону с </w:t>
      </w:r>
      <w:r w:rsidR="00F82E08">
        <w:rPr>
          <w:b/>
          <w:sz w:val="28"/>
          <w:szCs w:val="28"/>
        </w:rPr>
        <w:t xml:space="preserve">особыми </w:t>
      </w:r>
      <w:r w:rsidRPr="004F3C53">
        <w:rPr>
          <w:b/>
          <w:sz w:val="28"/>
          <w:szCs w:val="28"/>
        </w:rPr>
        <w:t>условиями использования территорий?</w:t>
      </w:r>
    </w:p>
    <w:p w:rsidR="00D91686" w:rsidRPr="004F3C53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</w:p>
    <w:p w:rsidR="00D91686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 w:rsidRPr="004F3C53">
        <w:rPr>
          <w:sz w:val="28"/>
          <w:szCs w:val="28"/>
        </w:rPr>
        <w:t xml:space="preserve">Узнать информацию об ограничениях использования земельного участка можно, заказав  выписку об объекте недвижимости из </w:t>
      </w:r>
      <w:r w:rsidR="002C292D">
        <w:rPr>
          <w:sz w:val="28"/>
          <w:szCs w:val="28"/>
        </w:rPr>
        <w:t xml:space="preserve">ЕГРН </w:t>
      </w:r>
      <w:r w:rsidR="00F82E08" w:rsidRPr="009305CD">
        <w:rPr>
          <w:color w:val="000000" w:themeColor="text1"/>
          <w:sz w:val="28"/>
          <w:szCs w:val="28"/>
        </w:rPr>
        <w:t>при условии наличия в реестре недвижимости сведений о границах интересующего земельного участка.</w:t>
      </w:r>
    </w:p>
    <w:p w:rsidR="00D91686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 w:rsidRPr="006B4AEF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информация</w:t>
      </w:r>
      <w:r w:rsidRPr="006B4AE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расположении земельного участка в границах </w:t>
      </w:r>
      <w:r w:rsidRPr="006B4AEF">
        <w:rPr>
          <w:sz w:val="28"/>
          <w:szCs w:val="28"/>
        </w:rPr>
        <w:t>зон с особыми условиями использования территории отобража</w:t>
      </w:r>
      <w:r>
        <w:rPr>
          <w:sz w:val="28"/>
          <w:szCs w:val="28"/>
        </w:rPr>
        <w:t>е</w:t>
      </w:r>
      <w:r w:rsidRPr="006B4AEF">
        <w:rPr>
          <w:sz w:val="28"/>
          <w:szCs w:val="28"/>
        </w:rPr>
        <w:t xml:space="preserve">тся в общедоступном сервисе </w:t>
      </w:r>
      <w:r w:rsidR="002E4638">
        <w:rPr>
          <w:sz w:val="28"/>
          <w:szCs w:val="28"/>
        </w:rPr>
        <w:t>«</w:t>
      </w:r>
      <w:r w:rsidRPr="006B4AEF">
        <w:rPr>
          <w:sz w:val="28"/>
          <w:szCs w:val="28"/>
        </w:rPr>
        <w:t>Публичная кадастровая карта</w:t>
      </w:r>
      <w:r w:rsidR="002E4638">
        <w:rPr>
          <w:sz w:val="28"/>
          <w:szCs w:val="28"/>
        </w:rPr>
        <w:t>»</w:t>
      </w:r>
      <w:r w:rsidRPr="006B4AEF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A034D">
        <w:rPr>
          <w:sz w:val="28"/>
          <w:szCs w:val="28"/>
        </w:rPr>
        <w:t>.</w:t>
      </w:r>
      <w:r w:rsidRPr="006B4AEF">
        <w:rPr>
          <w:sz w:val="28"/>
          <w:szCs w:val="28"/>
        </w:rPr>
        <w:t>pkk.rosreestr.ru).</w:t>
      </w:r>
      <w:r>
        <w:rPr>
          <w:sz w:val="28"/>
          <w:szCs w:val="28"/>
        </w:rPr>
        <w:t xml:space="preserve"> </w:t>
      </w:r>
    </w:p>
    <w:p w:rsidR="00D91686" w:rsidRPr="006B4AEF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при просмотре сведений о земельном участке в меню подключить слой  «Зоны с особыми условиями использования территории». На карте отобразится расположение участка в границах таких зон, при наличии сведений о них в ЕГРН.</w:t>
      </w:r>
    </w:p>
    <w:p w:rsidR="00C21359" w:rsidRDefault="00C21359" w:rsidP="000F2403">
      <w:pPr>
        <w:spacing w:before="100" w:beforeAutospacing="1" w:after="100" w:afterAutospacing="1" w:line="240" w:lineRule="atLeast"/>
        <w:jc w:val="both"/>
        <w:rPr>
          <w:noProof/>
        </w:rPr>
      </w:pPr>
    </w:p>
    <w:p w:rsidR="00C21359" w:rsidRDefault="00C21359" w:rsidP="000F2403">
      <w:pPr>
        <w:spacing w:before="100" w:beforeAutospacing="1" w:after="100" w:afterAutospacing="1" w:line="240" w:lineRule="atLeast"/>
        <w:ind w:left="-851"/>
        <w:jc w:val="both"/>
        <w:rPr>
          <w:noProof/>
        </w:rPr>
      </w:pPr>
      <w:r>
        <w:rPr>
          <w:noProof/>
        </w:rPr>
        <w:t xml:space="preserve">Контакты для СМИ </w:t>
      </w:r>
    </w:p>
    <w:p w:rsidR="00C21359" w:rsidRDefault="00C21359" w:rsidP="000F2403">
      <w:pPr>
        <w:spacing w:before="100" w:beforeAutospacing="1" w:after="100" w:afterAutospacing="1" w:line="240" w:lineRule="atLeast"/>
        <w:ind w:left="-851"/>
        <w:jc w:val="both"/>
        <w:rPr>
          <w:noProof/>
        </w:rPr>
      </w:pPr>
      <w:r>
        <w:rPr>
          <w:noProof/>
        </w:rPr>
        <w:t>Кадастровая палата Воронежской области</w:t>
      </w:r>
    </w:p>
    <w:p w:rsidR="00C21359" w:rsidRPr="0014706C" w:rsidRDefault="00C21359" w:rsidP="000F2403">
      <w:pPr>
        <w:spacing w:before="100" w:beforeAutospacing="1" w:after="100" w:afterAutospacing="1" w:line="240" w:lineRule="atLeast"/>
        <w:ind w:left="-851"/>
        <w:jc w:val="both"/>
        <w:rPr>
          <w:noProof/>
        </w:rPr>
      </w:pPr>
      <w:r w:rsidRPr="0014706C">
        <w:rPr>
          <w:noProof/>
        </w:rPr>
        <w:t>тел.</w:t>
      </w:r>
      <w:r>
        <w:rPr>
          <w:noProof/>
        </w:rPr>
        <w:t>:</w:t>
      </w:r>
      <w:r w:rsidRPr="0014706C">
        <w:rPr>
          <w:noProof/>
        </w:rPr>
        <w:t xml:space="preserve"> </w:t>
      </w:r>
      <w:r>
        <w:rPr>
          <w:noProof/>
        </w:rPr>
        <w:t>8 (473) 327-18-92 (доб. 2429</w:t>
      </w:r>
      <w:r w:rsidR="00D91686">
        <w:rPr>
          <w:noProof/>
        </w:rPr>
        <w:t xml:space="preserve"> или 2326</w:t>
      </w:r>
      <w:r>
        <w:rPr>
          <w:noProof/>
        </w:rPr>
        <w:t>)</w:t>
      </w:r>
    </w:p>
    <w:p w:rsidR="00C21359" w:rsidRDefault="00F95083" w:rsidP="000F2403">
      <w:pPr>
        <w:spacing w:before="100" w:beforeAutospacing="1" w:after="100" w:afterAutospacing="1" w:line="240" w:lineRule="atLeast"/>
        <w:ind w:left="-851"/>
        <w:jc w:val="both"/>
        <w:rPr>
          <w:rStyle w:val="a4"/>
          <w:lang w:val="en-US"/>
        </w:rPr>
      </w:pPr>
      <w:hyperlink r:id="rId5" w:history="1">
        <w:r w:rsidR="00C21359" w:rsidRPr="004D1C92">
          <w:rPr>
            <w:rStyle w:val="a4"/>
            <w:lang w:val="en-US"/>
          </w:rPr>
          <w:t>press</w:t>
        </w:r>
        <w:r w:rsidR="00C21359" w:rsidRPr="004D1C92">
          <w:rPr>
            <w:rStyle w:val="a4"/>
          </w:rPr>
          <w:t>@36.</w:t>
        </w:r>
        <w:proofErr w:type="spellStart"/>
        <w:r w:rsidR="00C21359" w:rsidRPr="004D1C92">
          <w:rPr>
            <w:rStyle w:val="a4"/>
            <w:lang w:val="en-US"/>
          </w:rPr>
          <w:t>kadastr</w:t>
        </w:r>
        <w:proofErr w:type="spellEnd"/>
        <w:r w:rsidR="00C21359" w:rsidRPr="004D1C92">
          <w:rPr>
            <w:rStyle w:val="a4"/>
          </w:rPr>
          <w:t>.</w:t>
        </w:r>
        <w:proofErr w:type="spellStart"/>
        <w:r w:rsidR="00C21359" w:rsidRPr="004D1C92">
          <w:rPr>
            <w:rStyle w:val="a4"/>
            <w:lang w:val="en-US"/>
          </w:rPr>
          <w:t>ru</w:t>
        </w:r>
        <w:proofErr w:type="spellEnd"/>
      </w:hyperlink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  <w:rPr>
          <w:rStyle w:val="a4"/>
          <w:lang w:val="en-US"/>
        </w:rPr>
      </w:pPr>
    </w:p>
    <w:p w:rsidR="00F95083" w:rsidRPr="00F95083" w:rsidRDefault="00F95083" w:rsidP="00F95083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95083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2B2E00D7" wp14:editId="1EE30CDA">
            <wp:extent cx="5381625" cy="1390650"/>
            <wp:effectExtent l="0" t="0" r="0" b="0"/>
            <wp:docPr id="2" name="Рисунок 2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83" w:rsidRPr="00F95083" w:rsidRDefault="00F95083" w:rsidP="00F95083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95083">
        <w:rPr>
          <w:rFonts w:eastAsiaTheme="minorHAnsi"/>
          <w:b/>
          <w:sz w:val="28"/>
          <w:szCs w:val="28"/>
          <w:lang w:eastAsia="en-US"/>
        </w:rPr>
        <w:t>Граница между Воронежской и Саратовской областями внесена в ЕГРН</w:t>
      </w:r>
    </w:p>
    <w:p w:rsidR="00F95083" w:rsidRPr="00F95083" w:rsidRDefault="00F95083" w:rsidP="00F95083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5083" w:rsidRPr="00F95083" w:rsidRDefault="00F95083" w:rsidP="00F95083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F95083">
        <w:rPr>
          <w:rFonts w:eastAsiaTheme="minorHAnsi"/>
          <w:i/>
          <w:sz w:val="28"/>
          <w:szCs w:val="28"/>
          <w:lang w:eastAsia="en-US"/>
        </w:rPr>
        <w:t>Определены границы Воронежской области с пятью регионами РФ</w:t>
      </w:r>
    </w:p>
    <w:p w:rsidR="00F95083" w:rsidRPr="00F95083" w:rsidRDefault="00F95083" w:rsidP="00F95083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F95083" w:rsidRPr="00F95083" w:rsidRDefault="00F95083" w:rsidP="00F95083">
      <w:pPr>
        <w:spacing w:line="360" w:lineRule="auto"/>
        <w:jc w:val="both"/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95083">
        <w:rPr>
          <w:rFonts w:eastAsia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8 декабря 2020 года в Единый государственный реестр недвижимости (ЕГРН) внесены сведения об участке границы между Воронежской и Саратовской областями.</w:t>
      </w:r>
    </w:p>
    <w:p w:rsidR="00F95083" w:rsidRPr="00F95083" w:rsidRDefault="00F95083" w:rsidP="00F95083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Воронежская область входит в состав Центрально федерального округа и граничит с семью областями Российской Федерации: на юге – с </w:t>
      </w:r>
      <w:hyperlink r:id="rId6" w:history="1">
        <w:r w:rsidRPr="00F95083">
          <w:rPr>
            <w:rFonts w:eastAsiaTheme="minorHAnsi"/>
            <w:color w:val="000000" w:themeColor="text1"/>
            <w:sz w:val="28"/>
            <w:szCs w:val="28"/>
            <w:lang w:eastAsia="en-US"/>
          </w:rPr>
          <w:t>Ростовской</w:t>
        </w:r>
      </w:hyperlink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, на западе — с </w:t>
      </w:r>
      <w:hyperlink r:id="rId7" w:history="1">
        <w:r w:rsidRPr="00F95083">
          <w:rPr>
            <w:rFonts w:eastAsiaTheme="minorHAnsi"/>
            <w:color w:val="000000" w:themeColor="text1"/>
            <w:sz w:val="28"/>
            <w:szCs w:val="28"/>
            <w:lang w:eastAsia="en-US"/>
          </w:rPr>
          <w:t>Белгородской</w:t>
        </w:r>
      </w:hyperlink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, на северо-западе — с </w:t>
      </w:r>
      <w:hyperlink r:id="rId8" w:history="1">
        <w:r w:rsidRPr="00F95083">
          <w:rPr>
            <w:rFonts w:eastAsiaTheme="minorHAnsi"/>
            <w:color w:val="000000" w:themeColor="text1"/>
            <w:sz w:val="28"/>
            <w:szCs w:val="28"/>
            <w:lang w:eastAsia="en-US"/>
          </w:rPr>
          <w:t>Курской</w:t>
        </w:r>
      </w:hyperlink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, на севере — с </w:t>
      </w:r>
      <w:hyperlink r:id="rId9" w:history="1">
        <w:r w:rsidRPr="00F95083">
          <w:rPr>
            <w:rFonts w:eastAsiaTheme="minorHAnsi"/>
            <w:color w:val="000000" w:themeColor="text1"/>
            <w:sz w:val="28"/>
            <w:szCs w:val="28"/>
            <w:lang w:eastAsia="en-US"/>
          </w:rPr>
          <w:t>Липецкой</w:t>
        </w:r>
      </w:hyperlink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, на северо-востоке — с </w:t>
      </w:r>
      <w:hyperlink r:id="rId10" w:history="1">
        <w:r w:rsidRPr="00F95083">
          <w:rPr>
            <w:rFonts w:eastAsiaTheme="minorHAnsi"/>
            <w:color w:val="000000" w:themeColor="text1"/>
            <w:sz w:val="28"/>
            <w:szCs w:val="28"/>
            <w:lang w:eastAsia="en-US"/>
          </w:rPr>
          <w:t>Тамбовской</w:t>
        </w:r>
      </w:hyperlink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, на юго-востоке — с </w:t>
      </w:r>
      <w:hyperlink r:id="rId11" w:history="1">
        <w:r w:rsidRPr="00F95083">
          <w:rPr>
            <w:rFonts w:eastAsiaTheme="minorHAnsi"/>
            <w:color w:val="000000" w:themeColor="text1"/>
            <w:sz w:val="28"/>
            <w:szCs w:val="28"/>
            <w:lang w:eastAsia="en-US"/>
          </w:rPr>
          <w:t>Волгоградской</w:t>
        </w:r>
      </w:hyperlink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, на востоке — с </w:t>
      </w:r>
      <w:hyperlink r:id="rId12" w:history="1">
        <w:r w:rsidRPr="00F95083">
          <w:rPr>
            <w:rFonts w:eastAsiaTheme="minorHAnsi"/>
            <w:color w:val="000000" w:themeColor="text1"/>
            <w:sz w:val="28"/>
            <w:szCs w:val="28"/>
            <w:lang w:eastAsia="en-US"/>
          </w:rPr>
          <w:t>Саратовской</w:t>
        </w:r>
      </w:hyperlink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. Общие границы есть у Воронежской областью на юге с Украиной, а точнее — с </w:t>
      </w:r>
      <w:hyperlink r:id="rId13" w:history="1">
        <w:r w:rsidRPr="00F95083">
          <w:rPr>
            <w:rFonts w:eastAsiaTheme="minorHAnsi"/>
            <w:color w:val="000000" w:themeColor="text1"/>
            <w:sz w:val="28"/>
            <w:szCs w:val="28"/>
            <w:lang w:eastAsia="en-US"/>
          </w:rPr>
          <w:t>Луганской</w:t>
        </w:r>
      </w:hyperlink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 областью.</w:t>
      </w:r>
    </w:p>
    <w:p w:rsidR="00F95083" w:rsidRPr="00F95083" w:rsidRDefault="00F95083" w:rsidP="00F95083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Важному событию предшествовала длительная совместная работа Кадастровой палаты Воронежской области, регионального Управления </w:t>
      </w:r>
      <w:proofErr w:type="spellStart"/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Росреестра</w:t>
      </w:r>
      <w:proofErr w:type="spellEnd"/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Pr="00F95083">
        <w:rPr>
          <w:rFonts w:eastAsiaTheme="minorHAnsi"/>
          <w:bCs/>
          <w:color w:val="000000" w:themeColor="text1"/>
          <w:sz w:val="28"/>
          <w:szCs w:val="28"/>
          <w:lang w:eastAsia="en-US"/>
        </w:rPr>
        <w:t>департамента</w:t>
      </w:r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F95083">
        <w:rPr>
          <w:rFonts w:eastAsiaTheme="minorHAnsi"/>
          <w:bCs/>
          <w:color w:val="000000" w:themeColor="text1"/>
          <w:sz w:val="28"/>
          <w:szCs w:val="28"/>
          <w:lang w:eastAsia="en-US"/>
        </w:rPr>
        <w:t>архитектуры</w:t>
      </w:r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F95083">
        <w:rPr>
          <w:rFonts w:eastAsiaTheme="minorHAnsi"/>
          <w:bCs/>
          <w:color w:val="000000" w:themeColor="text1"/>
          <w:sz w:val="28"/>
          <w:szCs w:val="28"/>
          <w:lang w:eastAsia="en-US"/>
        </w:rPr>
        <w:t>и</w:t>
      </w:r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F95083">
        <w:rPr>
          <w:rFonts w:eastAsiaTheme="minorHAnsi"/>
          <w:bCs/>
          <w:color w:val="000000" w:themeColor="text1"/>
          <w:sz w:val="28"/>
          <w:szCs w:val="28"/>
          <w:lang w:eastAsia="en-US"/>
        </w:rPr>
        <w:t>градостроительства, а также подведомственного ему учреждения «</w:t>
      </w:r>
      <w:r w:rsidRPr="00F95083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Нормативно-проектный центр</w:t>
      </w:r>
      <w:r w:rsidRPr="00F95083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тесном взаимодействии с соответствующими структурами Саратовской области.</w:t>
      </w:r>
    </w:p>
    <w:p w:rsidR="00F95083" w:rsidRPr="00F95083" w:rsidRDefault="00F95083" w:rsidP="00F95083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083">
        <w:rPr>
          <w:rFonts w:eastAsiaTheme="minorHAnsi"/>
          <w:sz w:val="28"/>
          <w:szCs w:val="28"/>
          <w:lang w:eastAsia="en-US"/>
        </w:rPr>
        <w:t>Отсутствие согласованных в установленном порядке границ между субъектами Российской Федерации затрудняет постановку объектов недвижимости на кадастровый учет и регистрацию прав, приводит к территориальным спорам, невозможности определения территориальной принадлежности объектов недвижимости и сложностям с определением органов власти, уполномоченных на принятие решений по различным вопросам на таких территориях.</w:t>
      </w:r>
    </w:p>
    <w:p w:rsidR="00F95083" w:rsidRPr="00F95083" w:rsidRDefault="00F95083" w:rsidP="00F95083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Внесение сведений о границах между субъектами Российской Федерации позволит решить вопросы предоставления земельных участков физическим и юридическим лицам, размещения объектов капитального строительства, определения кадастровой стоимости, а также обеспечить инвестиционную привлекательность субъекта и эффективное управление земельными ресурсами.</w:t>
      </w:r>
    </w:p>
    <w:p w:rsidR="00F95083" w:rsidRPr="00F95083" w:rsidRDefault="00F95083" w:rsidP="00F95083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5083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Таким образом, в настоящее время в Единый государственный реестр недвижимости внесены границы Воронежской области с пятью регионами: Липецкой, Курской, Тамбовской, Ростовской и Саратовской. </w:t>
      </w:r>
    </w:p>
    <w:p w:rsidR="00F95083" w:rsidRPr="00F95083" w:rsidRDefault="00F95083" w:rsidP="00F95083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95083" w:rsidRPr="00F95083" w:rsidRDefault="00F95083" w:rsidP="00F95083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 w:rsidRPr="00F95083">
        <w:rPr>
          <w:rFonts w:eastAsiaTheme="minorEastAsia"/>
          <w:noProof/>
        </w:rPr>
        <w:t xml:space="preserve">Контакты для СМИ </w:t>
      </w:r>
    </w:p>
    <w:p w:rsidR="00F95083" w:rsidRPr="00F95083" w:rsidRDefault="00F95083" w:rsidP="00F95083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 w:rsidRPr="00F95083">
        <w:rPr>
          <w:rFonts w:eastAsiaTheme="minorEastAsia"/>
          <w:noProof/>
        </w:rPr>
        <w:t>Кадастровая палата Воронежской области</w:t>
      </w:r>
    </w:p>
    <w:p w:rsidR="00F95083" w:rsidRPr="00F95083" w:rsidRDefault="00F95083" w:rsidP="00F95083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 w:rsidRPr="00F95083">
        <w:rPr>
          <w:rFonts w:eastAsiaTheme="minorEastAsia"/>
          <w:noProof/>
        </w:rPr>
        <w:t>тел.: 8 (473) 327-18-92 (доб. 2429)</w:t>
      </w:r>
    </w:p>
    <w:p w:rsidR="00F95083" w:rsidRPr="00F95083" w:rsidRDefault="00F95083" w:rsidP="00F95083">
      <w:pPr>
        <w:spacing w:before="100" w:beforeAutospacing="1" w:after="100" w:afterAutospacing="1" w:line="240" w:lineRule="atLeast"/>
        <w:jc w:val="both"/>
        <w:rPr>
          <w:rFonts w:eastAsiaTheme="minorHAnsi"/>
          <w:lang w:eastAsia="en-US"/>
        </w:rPr>
      </w:pPr>
      <w:hyperlink r:id="rId14" w:history="1">
        <w:r w:rsidRPr="00F95083">
          <w:rPr>
            <w:rFonts w:eastAsiaTheme="minorHAnsi"/>
            <w:color w:val="0000FF"/>
            <w:u w:val="single"/>
            <w:lang w:val="en-US" w:eastAsia="en-US"/>
          </w:rPr>
          <w:t>press</w:t>
        </w:r>
        <w:r w:rsidRPr="00F95083">
          <w:rPr>
            <w:rFonts w:eastAsiaTheme="minorHAnsi"/>
            <w:color w:val="0000FF"/>
            <w:u w:val="single"/>
            <w:lang w:eastAsia="en-US"/>
          </w:rPr>
          <w:t>@36.</w:t>
        </w:r>
        <w:proofErr w:type="spellStart"/>
        <w:r w:rsidRPr="00F95083">
          <w:rPr>
            <w:rFonts w:eastAsiaTheme="minorHAnsi"/>
            <w:color w:val="0000FF"/>
            <w:u w:val="single"/>
            <w:lang w:val="en-US" w:eastAsia="en-US"/>
          </w:rPr>
          <w:t>kadastr</w:t>
        </w:r>
        <w:proofErr w:type="spellEnd"/>
        <w:r w:rsidRPr="00F95083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F95083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F95083" w:rsidRPr="00F95083" w:rsidRDefault="00F95083" w:rsidP="00F95083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tbl>
      <w:tblPr>
        <w:tblStyle w:val="a8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607"/>
      </w:tblGrid>
      <w:tr w:rsidR="00F95083" w:rsidRPr="008B4847" w:rsidTr="001D215D">
        <w:trPr>
          <w:trHeight w:val="1266"/>
        </w:trPr>
        <w:tc>
          <w:tcPr>
            <w:tcW w:w="5228" w:type="dxa"/>
          </w:tcPr>
          <w:p w:rsidR="00F95083" w:rsidRPr="008B4847" w:rsidRDefault="00F95083" w:rsidP="001D215D">
            <w:pPr>
              <w:spacing w:after="160" w:line="360" w:lineRule="auto"/>
              <w:rPr>
                <w:rFonts w:cs="Times New Roman"/>
                <w:b/>
                <w:sz w:val="28"/>
                <w:szCs w:val="28"/>
              </w:rPr>
            </w:pPr>
            <w:r w:rsidRPr="00C521B3">
              <w:rPr>
                <w:rFonts w:cs="Calibri"/>
                <w:noProof/>
                <w:lang w:eastAsia="ru-RU"/>
              </w:rPr>
              <w:drawing>
                <wp:inline distT="0" distB="0" distL="0" distR="0" wp14:anchorId="4C4A66EA" wp14:editId="5D5AFC11">
                  <wp:extent cx="2374900" cy="9823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F95083" w:rsidRPr="008B4847" w:rsidRDefault="00F95083" w:rsidP="001D215D">
            <w:pPr>
              <w:spacing w:after="160"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 декабря</w:t>
            </w:r>
            <w:r w:rsidRPr="008B4847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F95083" w:rsidRPr="008B4847" w:rsidTr="001D215D">
        <w:trPr>
          <w:trHeight w:val="414"/>
        </w:trPr>
        <w:tc>
          <w:tcPr>
            <w:tcW w:w="5228" w:type="dxa"/>
          </w:tcPr>
          <w:p w:rsidR="00F95083" w:rsidRPr="008B4847" w:rsidRDefault="00F95083" w:rsidP="001D215D">
            <w:pPr>
              <w:spacing w:after="160" w:line="360" w:lineRule="auto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F95083" w:rsidRPr="008B4847" w:rsidRDefault="00F95083" w:rsidP="001D215D">
            <w:pPr>
              <w:spacing w:after="160"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F95083" w:rsidRPr="00A71980" w:rsidRDefault="00F95083" w:rsidP="00F95083">
      <w:pPr>
        <w:spacing w:line="360" w:lineRule="auto"/>
        <w:jc w:val="center"/>
        <w:rPr>
          <w:b/>
          <w:sz w:val="28"/>
          <w:szCs w:val="28"/>
        </w:rPr>
      </w:pPr>
      <w:r w:rsidRPr="00A71980">
        <w:rPr>
          <w:b/>
          <w:sz w:val="28"/>
          <w:szCs w:val="28"/>
        </w:rPr>
        <w:t>Федеральная кадастровая палата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 w:rsidRPr="00A71980">
        <w:rPr>
          <w:b/>
          <w:sz w:val="28"/>
          <w:szCs w:val="28"/>
        </w:rPr>
        <w:t>: спрос на электронные подписи вырос</w:t>
      </w:r>
    </w:p>
    <w:p w:rsidR="00F95083" w:rsidRPr="00A71980" w:rsidRDefault="00F95083" w:rsidP="00F95083">
      <w:pPr>
        <w:spacing w:line="360" w:lineRule="auto"/>
        <w:rPr>
          <w:b/>
          <w:bCs/>
          <w:color w:val="000000" w:themeColor="text1"/>
          <w:sz w:val="20"/>
          <w:szCs w:val="20"/>
        </w:rPr>
      </w:pPr>
    </w:p>
    <w:p w:rsidR="00F95083" w:rsidRPr="00A71980" w:rsidRDefault="00F95083" w:rsidP="00F95083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A71980">
        <w:rPr>
          <w:b/>
          <w:bCs/>
          <w:color w:val="000000" w:themeColor="text1"/>
          <w:sz w:val="28"/>
          <w:szCs w:val="28"/>
        </w:rPr>
        <w:t>За девять месяцев</w:t>
      </w:r>
      <w:r>
        <w:rPr>
          <w:b/>
          <w:bCs/>
          <w:color w:val="000000" w:themeColor="text1"/>
          <w:sz w:val="28"/>
          <w:szCs w:val="28"/>
        </w:rPr>
        <w:t xml:space="preserve"> 2020 года</w:t>
      </w:r>
      <w:r w:rsidRPr="00A71980">
        <w:rPr>
          <w:b/>
          <w:bCs/>
          <w:color w:val="000000" w:themeColor="text1"/>
          <w:sz w:val="28"/>
          <w:szCs w:val="28"/>
        </w:rPr>
        <w:t xml:space="preserve"> специалисты удостоверяющего центра Федеральной кадастровой палаты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Росреестра</w:t>
      </w:r>
      <w:proofErr w:type="spellEnd"/>
      <w:r w:rsidRPr="00A71980">
        <w:rPr>
          <w:b/>
          <w:bCs/>
          <w:color w:val="000000" w:themeColor="text1"/>
          <w:sz w:val="28"/>
          <w:szCs w:val="28"/>
        </w:rPr>
        <w:t xml:space="preserve"> выдали около 5 тысяч сертификатов </w:t>
      </w:r>
      <w:r w:rsidRPr="00D406E4">
        <w:rPr>
          <w:b/>
          <w:bCs/>
          <w:color w:val="000000" w:themeColor="text1"/>
          <w:sz w:val="28"/>
          <w:szCs w:val="28"/>
        </w:rPr>
        <w:t xml:space="preserve">усиленной </w:t>
      </w:r>
      <w:r w:rsidRPr="00A71980">
        <w:rPr>
          <w:b/>
          <w:bCs/>
          <w:color w:val="000000" w:themeColor="text1"/>
          <w:sz w:val="28"/>
          <w:szCs w:val="28"/>
        </w:rPr>
        <w:t xml:space="preserve">квалифицированной электронной подписи (ЭП). </w:t>
      </w:r>
      <w:r>
        <w:rPr>
          <w:b/>
          <w:bCs/>
          <w:color w:val="000000" w:themeColor="text1"/>
          <w:sz w:val="28"/>
          <w:szCs w:val="28"/>
        </w:rPr>
        <w:br/>
      </w:r>
      <w:r w:rsidRPr="00A71980">
        <w:rPr>
          <w:b/>
          <w:bCs/>
          <w:color w:val="000000" w:themeColor="text1"/>
          <w:sz w:val="28"/>
          <w:szCs w:val="28"/>
        </w:rPr>
        <w:t>В сравнении с аналогичным периодом 2019 года спрос увеличился в 2,5 раза.</w:t>
      </w:r>
    </w:p>
    <w:p w:rsidR="00F95083" w:rsidRDefault="00F95083" w:rsidP="00F95083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Одной из причин популярности услуги являлся введённый режим самоизоляции: россиянам стало необходимо получать государственные услуги и совершать операции с </w:t>
      </w:r>
      <w:proofErr w:type="gramStart"/>
      <w:r>
        <w:rPr>
          <w:bCs/>
          <w:color w:val="000000" w:themeColor="text1"/>
          <w:sz w:val="28"/>
          <w:szCs w:val="28"/>
        </w:rPr>
        <w:t>недвижимостью</w:t>
      </w:r>
      <w:proofErr w:type="gramEnd"/>
      <w:r>
        <w:rPr>
          <w:bCs/>
          <w:color w:val="000000" w:themeColor="text1"/>
          <w:sz w:val="28"/>
          <w:szCs w:val="28"/>
        </w:rPr>
        <w:t xml:space="preserve"> не выходя из дома. Чаще всего услугой пользовались в Москве, Санкт-Петербурге, Саратовской области, Ямало-Ненецком автономном округе </w:t>
      </w:r>
      <w:r>
        <w:rPr>
          <w:bCs/>
          <w:color w:val="000000" w:themeColor="text1"/>
          <w:sz w:val="28"/>
          <w:szCs w:val="28"/>
        </w:rPr>
        <w:br/>
        <w:t xml:space="preserve">и Московской области. Пик запросов на сертификаты ЭП пришёлся на 2 квартал. </w:t>
      </w:r>
      <w:r>
        <w:rPr>
          <w:bCs/>
          <w:color w:val="000000" w:themeColor="text1"/>
          <w:sz w:val="28"/>
          <w:szCs w:val="28"/>
        </w:rPr>
        <w:br/>
        <w:t>Во время ограничительных мер оказание услуги производилось только по предварительной записи, было исключено скопление заявителей в офисах приема документов.</w:t>
      </w:r>
    </w:p>
    <w:p w:rsidR="00F95083" w:rsidRDefault="00F95083" w:rsidP="00F95083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Повышенный интерес к электронной подписи объясняется универсальностью применения в повседневной жизни. Например, с её помощью можно получить налоговый вычет при покупке или продаже недвижимости, дистанционно зарегистрировать автомобиль, вести электронный документооборот, записать ребенка в детский сад, оформить онлайн кредит и многое другое.</w:t>
      </w:r>
    </w:p>
    <w:p w:rsidR="00F95083" w:rsidRDefault="00F95083" w:rsidP="00F95083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A71980">
        <w:rPr>
          <w:bCs/>
          <w:i/>
          <w:color w:val="000000" w:themeColor="text1"/>
          <w:sz w:val="28"/>
          <w:szCs w:val="28"/>
        </w:rPr>
        <w:lastRenderedPageBreak/>
        <w:t xml:space="preserve">«Для получения сертификата электронной подписи в удостоверяющем центре Федеральной кадастровой палаты необходимо зайти на </w:t>
      </w:r>
      <w:hyperlink r:id="rId16" w:history="1">
        <w:r w:rsidRPr="00A71980">
          <w:rPr>
            <w:rStyle w:val="a4"/>
            <w:bCs/>
            <w:i/>
            <w:sz w:val="28"/>
            <w:szCs w:val="28"/>
          </w:rPr>
          <w:t>официальный сайт</w:t>
        </w:r>
      </w:hyperlink>
      <w:r w:rsidRPr="00A71980">
        <w:rPr>
          <w:bCs/>
          <w:i/>
          <w:color w:val="000000" w:themeColor="text1"/>
          <w:sz w:val="28"/>
          <w:szCs w:val="28"/>
        </w:rPr>
        <w:t>, сформировать запрос в личном кабинете и оплатить услугу. Для физических лиц из документов понадобятся лишь паспорт, ИНН и СНИЛС. Далее нужно пройти процедуру идентификации личности в офисе приема документов. Срок действия сертификата электронной подписи составляет 15 месяцев, затем можно его обновить»,</w:t>
      </w:r>
      <w:r>
        <w:rPr>
          <w:bCs/>
          <w:i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– </w:t>
      </w:r>
      <w:r w:rsidRPr="00A71980">
        <w:rPr>
          <w:bCs/>
          <w:color w:val="000000" w:themeColor="text1"/>
          <w:sz w:val="28"/>
          <w:szCs w:val="28"/>
        </w:rPr>
        <w:t xml:space="preserve">прокомментировал </w:t>
      </w:r>
      <w:r w:rsidRPr="00EE312F">
        <w:rPr>
          <w:b/>
          <w:bCs/>
          <w:color w:val="000000" w:themeColor="text1"/>
          <w:sz w:val="28"/>
          <w:szCs w:val="28"/>
        </w:rPr>
        <w:t>эксперт Федеральной кадастровой палаты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Росреестра</w:t>
      </w:r>
      <w:proofErr w:type="spellEnd"/>
      <w:r w:rsidRPr="00EE312F">
        <w:rPr>
          <w:b/>
          <w:bCs/>
          <w:color w:val="000000" w:themeColor="text1"/>
          <w:sz w:val="28"/>
          <w:szCs w:val="28"/>
        </w:rPr>
        <w:t xml:space="preserve"> Роман Коровин.</w:t>
      </w:r>
    </w:p>
    <w:p w:rsidR="00F95083" w:rsidRDefault="00F95083" w:rsidP="00F95083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Напоминаем, что сертификат усиленной квалифицированной электронной подписи имеет юридическую силу, равную собственноручной подписи. При работе с документами любой важности владелец сертификата ЭП экономит время и бумагу, помогая сохранить природу.</w:t>
      </w:r>
    </w:p>
    <w:p w:rsidR="00F95083" w:rsidRPr="00905E38" w:rsidRDefault="00F95083" w:rsidP="00F95083">
      <w:pPr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Начиная с 2017 года удостоверяющий центр Федеральной кадастровой палаты выдал более 20 тысяч сертификатов ЭП по всей России.</w:t>
      </w: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tbl>
      <w:tblPr>
        <w:tblStyle w:val="a8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4622"/>
      </w:tblGrid>
      <w:tr w:rsidR="00F95083" w:rsidRPr="001329BC" w:rsidTr="001D215D">
        <w:trPr>
          <w:trHeight w:val="1266"/>
        </w:trPr>
        <w:tc>
          <w:tcPr>
            <w:tcW w:w="5228" w:type="dxa"/>
          </w:tcPr>
          <w:p w:rsidR="00F95083" w:rsidRPr="001329BC" w:rsidRDefault="00F95083" w:rsidP="001D215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BA68228" wp14:editId="2DDC002A">
                  <wp:extent cx="2295525" cy="935336"/>
                  <wp:effectExtent l="0" t="0" r="0" b="0"/>
                  <wp:docPr id="4" name="Рисунок 4" descr="C:\Users\shubakn\AppData\Local\Microsoft\Windows\INetCache\Content.Word\rr_fk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ubakn\AppData\Local\Microsoft\Windows\INetCache\Content.Word\rr_fk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595" cy="9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F95083" w:rsidRPr="001329BC" w:rsidRDefault="00F95083" w:rsidP="001D215D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 декабря</w:t>
            </w:r>
            <w:r w:rsidRPr="001329BC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F95083" w:rsidRPr="001329BC" w:rsidTr="001D215D">
        <w:trPr>
          <w:trHeight w:val="414"/>
        </w:trPr>
        <w:tc>
          <w:tcPr>
            <w:tcW w:w="5228" w:type="dxa"/>
          </w:tcPr>
          <w:p w:rsidR="00F95083" w:rsidRPr="001329BC" w:rsidRDefault="00F95083" w:rsidP="001D215D">
            <w:pPr>
              <w:spacing w:line="360" w:lineRule="auto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F95083" w:rsidRPr="001329BC" w:rsidRDefault="00F95083" w:rsidP="001D21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F95083" w:rsidRDefault="00F95083" w:rsidP="00F95083">
      <w:pPr>
        <w:spacing w:after="160" w:line="360" w:lineRule="auto"/>
        <w:rPr>
          <w:b/>
          <w:sz w:val="28"/>
          <w:szCs w:val="28"/>
        </w:rPr>
      </w:pPr>
      <w:bookmarkStart w:id="0" w:name="_Hlk53741734"/>
    </w:p>
    <w:p w:rsidR="00F95083" w:rsidRDefault="00F95083" w:rsidP="00F95083">
      <w:pPr>
        <w:spacing w:line="360" w:lineRule="auto"/>
        <w:jc w:val="center"/>
        <w:rPr>
          <w:b/>
          <w:sz w:val="28"/>
          <w:szCs w:val="28"/>
        </w:rPr>
      </w:pPr>
      <w:r w:rsidRPr="00CA61B8">
        <w:rPr>
          <w:b/>
          <w:sz w:val="28"/>
          <w:szCs w:val="28"/>
        </w:rPr>
        <w:t>Единый государственный реестр</w:t>
      </w:r>
      <w:r w:rsidRPr="00E467BC">
        <w:rPr>
          <w:b/>
          <w:sz w:val="28"/>
          <w:szCs w:val="28"/>
        </w:rPr>
        <w:t xml:space="preserve"> недвижимости</w:t>
      </w:r>
      <w:r>
        <w:rPr>
          <w:b/>
          <w:sz w:val="28"/>
          <w:szCs w:val="28"/>
        </w:rPr>
        <w:t xml:space="preserve"> пополнился за третий квартал сведениями о 6 тысячах объектах культурного наследия</w:t>
      </w:r>
    </w:p>
    <w:p w:rsidR="00F95083" w:rsidRDefault="00F95083" w:rsidP="00F9508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95083" w:rsidRPr="00C362BC" w:rsidRDefault="00F95083" w:rsidP="00F95083">
      <w:pPr>
        <w:spacing w:line="360" w:lineRule="auto"/>
        <w:ind w:firstLine="708"/>
        <w:rPr>
          <w:b/>
          <w:sz w:val="28"/>
          <w:szCs w:val="28"/>
        </w:rPr>
      </w:pPr>
      <w:r w:rsidRPr="00C362BC">
        <w:rPr>
          <w:b/>
          <w:sz w:val="28"/>
          <w:szCs w:val="28"/>
        </w:rPr>
        <w:t>За третий квартал 2020 года Федеральная кадастровая палата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 w:rsidRPr="00C362BC">
        <w:rPr>
          <w:b/>
          <w:sz w:val="28"/>
          <w:szCs w:val="28"/>
        </w:rPr>
        <w:t xml:space="preserve"> внесла более </w:t>
      </w:r>
      <w:r w:rsidRPr="00540F2D">
        <w:rPr>
          <w:b/>
          <w:sz w:val="28"/>
          <w:szCs w:val="28"/>
        </w:rPr>
        <w:t>6</w:t>
      </w:r>
      <w:r w:rsidRPr="00C362BC">
        <w:rPr>
          <w:b/>
          <w:sz w:val="28"/>
          <w:szCs w:val="28"/>
        </w:rPr>
        <w:t xml:space="preserve"> тысяч сведений об объектах культурного наследия. Эксперты рассказали</w:t>
      </w:r>
      <w:r>
        <w:rPr>
          <w:b/>
          <w:sz w:val="28"/>
          <w:szCs w:val="28"/>
        </w:rPr>
        <w:t>,</w:t>
      </w:r>
      <w:r w:rsidRPr="00C362BC">
        <w:rPr>
          <w:b/>
          <w:sz w:val="28"/>
          <w:szCs w:val="28"/>
        </w:rPr>
        <w:t xml:space="preserve"> почему важно пополнять реестр недвижимости объектами капитального строительства (ОКС), которые имеют статус объектов культурного наследия, а также какие обязанности будут накладываться на покупателя подобного объекта недвижимости.</w:t>
      </w:r>
    </w:p>
    <w:p w:rsidR="00F95083" w:rsidRPr="00C362BC" w:rsidRDefault="00F95083" w:rsidP="00F95083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 w:rsidRPr="00C362BC">
        <w:rPr>
          <w:sz w:val="28"/>
          <w:szCs w:val="28"/>
        </w:rPr>
        <w:t xml:space="preserve">В третьем квартале 2020 года специалисты Федеральной кадастровой палаты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C362BC">
        <w:rPr>
          <w:sz w:val="28"/>
          <w:szCs w:val="28"/>
        </w:rPr>
        <w:t xml:space="preserve">внесли в Единый государственный реестр недвижимости (ЕГРН) сведения о </w:t>
      </w:r>
      <w:r>
        <w:rPr>
          <w:sz w:val="28"/>
          <w:szCs w:val="28"/>
        </w:rPr>
        <w:t>6361</w:t>
      </w:r>
      <w:r w:rsidRPr="00C362B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объекте</w:t>
      </w:r>
      <w:r w:rsidRPr="00C362BC">
        <w:rPr>
          <w:sz w:val="28"/>
          <w:szCs w:val="28"/>
        </w:rPr>
        <w:t xml:space="preserve"> культурного наследия. Среди </w:t>
      </w:r>
      <w:r>
        <w:rPr>
          <w:sz w:val="28"/>
          <w:szCs w:val="28"/>
        </w:rPr>
        <w:t>них</w:t>
      </w:r>
      <w:r w:rsidRPr="00C362BC">
        <w:rPr>
          <w:sz w:val="28"/>
          <w:szCs w:val="28"/>
        </w:rPr>
        <w:t xml:space="preserve"> есть объекты федерального значения</w:t>
      </w:r>
      <w:r>
        <w:rPr>
          <w:sz w:val="28"/>
          <w:szCs w:val="28"/>
        </w:rPr>
        <w:t>.</w:t>
      </w:r>
      <w:r w:rsidRPr="00C362BC">
        <w:rPr>
          <w:sz w:val="28"/>
          <w:szCs w:val="28"/>
        </w:rPr>
        <w:t xml:space="preserve"> </w:t>
      </w:r>
      <w:r>
        <w:rPr>
          <w:sz w:val="28"/>
          <w:szCs w:val="28"/>
        </w:rPr>
        <w:t>Это, например,</w:t>
      </w:r>
      <w:r w:rsidRPr="00C362BC">
        <w:rPr>
          <w:sz w:val="28"/>
          <w:szCs w:val="28"/>
        </w:rPr>
        <w:t xml:space="preserve"> </w:t>
      </w:r>
      <w:proofErr w:type="spellStart"/>
      <w:r w:rsidRPr="00C362BC">
        <w:rPr>
          <w:sz w:val="28"/>
          <w:szCs w:val="28"/>
        </w:rPr>
        <w:t>Спасо</w:t>
      </w:r>
      <w:proofErr w:type="spellEnd"/>
      <w:r w:rsidRPr="00C362BC">
        <w:rPr>
          <w:sz w:val="28"/>
          <w:szCs w:val="28"/>
        </w:rPr>
        <w:t xml:space="preserve">-Преображенский собор 1673 года постройки, </w:t>
      </w:r>
      <w:r w:rsidRPr="00C362BC">
        <w:rPr>
          <w:color w:val="000000"/>
          <w:sz w:val="28"/>
          <w:szCs w:val="28"/>
          <w:shd w:val="clear" w:color="auto" w:fill="FFFFFF"/>
        </w:rPr>
        <w:t xml:space="preserve">входящий в состав Ансамбля </w:t>
      </w:r>
      <w:proofErr w:type="spellStart"/>
      <w:r w:rsidRPr="00C362BC">
        <w:rPr>
          <w:color w:val="000000"/>
          <w:sz w:val="28"/>
          <w:szCs w:val="28"/>
          <w:shd w:val="clear" w:color="auto" w:fill="FFFFFF"/>
        </w:rPr>
        <w:t>Спасо-Кукоцкого</w:t>
      </w:r>
      <w:proofErr w:type="spellEnd"/>
      <w:r w:rsidRPr="00C362BC">
        <w:rPr>
          <w:color w:val="000000"/>
          <w:sz w:val="28"/>
          <w:szCs w:val="28"/>
          <w:shd w:val="clear" w:color="auto" w:fill="FFFFFF"/>
        </w:rPr>
        <w:t xml:space="preserve"> монастыря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362BC">
        <w:rPr>
          <w:color w:val="000000"/>
          <w:sz w:val="28"/>
          <w:szCs w:val="28"/>
          <w:shd w:val="clear" w:color="auto" w:fill="FFFFFF"/>
        </w:rPr>
        <w:t>Ивановской области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C362B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C362BC">
        <w:rPr>
          <w:sz w:val="28"/>
          <w:szCs w:val="28"/>
          <w:shd w:val="clear" w:color="auto" w:fill="FFFFFF"/>
        </w:rPr>
        <w:t>ом, в котором жил Василий Иванович Чапаев в 1918 г</w:t>
      </w:r>
      <w:r>
        <w:rPr>
          <w:sz w:val="28"/>
          <w:szCs w:val="28"/>
          <w:shd w:val="clear" w:color="auto" w:fill="FFFFFF"/>
        </w:rPr>
        <w:t>оду; ц</w:t>
      </w:r>
      <w:r w:rsidRPr="00C362BC">
        <w:rPr>
          <w:sz w:val="28"/>
          <w:szCs w:val="28"/>
          <w:shd w:val="clear" w:color="auto" w:fill="FFFFFF"/>
        </w:rPr>
        <w:t xml:space="preserve">ерковь Серафима Саровского конца </w:t>
      </w:r>
      <w:r w:rsidRPr="00C362BC">
        <w:rPr>
          <w:sz w:val="28"/>
          <w:szCs w:val="28"/>
          <w:shd w:val="clear" w:color="auto" w:fill="FFFFFF"/>
          <w:lang w:val="en-US"/>
        </w:rPr>
        <w:t>XIX</w:t>
      </w:r>
      <w:r w:rsidRPr="00C362BC">
        <w:rPr>
          <w:sz w:val="28"/>
          <w:szCs w:val="28"/>
          <w:shd w:val="clear" w:color="auto" w:fill="FFFFFF"/>
        </w:rPr>
        <w:t xml:space="preserve"> века в Саратовской области и многие другие.</w:t>
      </w:r>
    </w:p>
    <w:p w:rsidR="00F95083" w:rsidRPr="00EB68A6" w:rsidRDefault="00F95083" w:rsidP="00F95083">
      <w:pPr>
        <w:spacing w:line="360" w:lineRule="auto"/>
        <w:rPr>
          <w:sz w:val="28"/>
          <w:szCs w:val="28"/>
          <w:shd w:val="clear" w:color="auto" w:fill="FFFFFF"/>
        </w:rPr>
      </w:pPr>
      <w:r w:rsidRPr="00C362BC">
        <w:rPr>
          <w:sz w:val="28"/>
          <w:szCs w:val="28"/>
          <w:shd w:val="clear" w:color="auto" w:fill="FFFFFF"/>
        </w:rPr>
        <w:t xml:space="preserve">Объекты культурного наследия – это уникальная ценность для всего многонационального </w:t>
      </w:r>
      <w:r w:rsidRPr="00EB68A6">
        <w:rPr>
          <w:sz w:val="28"/>
          <w:szCs w:val="28"/>
          <w:shd w:val="clear" w:color="auto" w:fill="FFFFFF"/>
        </w:rPr>
        <w:t xml:space="preserve">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F95083" w:rsidRPr="00EB68A6" w:rsidRDefault="00F95083" w:rsidP="00F95083">
      <w:pPr>
        <w:spacing w:line="360" w:lineRule="auto"/>
        <w:ind w:firstLine="708"/>
        <w:rPr>
          <w:b/>
          <w:color w:val="334059"/>
          <w:sz w:val="28"/>
          <w:szCs w:val="28"/>
          <w:shd w:val="clear" w:color="auto" w:fill="FFFFFF"/>
        </w:rPr>
      </w:pPr>
      <w:r w:rsidRPr="00EB68A6">
        <w:rPr>
          <w:i/>
          <w:sz w:val="28"/>
          <w:szCs w:val="28"/>
          <w:shd w:val="clear" w:color="auto" w:fill="FFFFFF"/>
        </w:rPr>
        <w:t xml:space="preserve">«Стоит отметить, что не всегда объекты культурного наследия используются в прямом назначении, в качестве музея или церкви. </w:t>
      </w:r>
      <w:r w:rsidRPr="00FF29E3">
        <w:rPr>
          <w:i/>
          <w:sz w:val="28"/>
          <w:szCs w:val="28"/>
          <w:shd w:val="clear" w:color="auto" w:fill="FFFFFF"/>
        </w:rPr>
        <w:t xml:space="preserve">Нередко </w:t>
      </w:r>
      <w:r w:rsidRPr="00FF29E3">
        <w:rPr>
          <w:i/>
          <w:sz w:val="28"/>
          <w:szCs w:val="28"/>
          <w:shd w:val="clear" w:color="auto" w:fill="FFFFFF"/>
        </w:rPr>
        <w:lastRenderedPageBreak/>
        <w:t>подобные здания служат помещением для размещения учебных площадок. Например, здание МГУ – одна из семи сталинских высоток, которая является объектом культурного наследия. Также они могут использоваться в качестве жилого дома или офисного помещения. Эксплуатируя помещение подобной категории, правообладатель должен соблюдать требования, установленные в специальном документе – охранном обязательстве. Одним из важнейших его требований является проведение мероприятий по сохранению используемого объекта, немаловажную роль в котором играет наличие в Едином государственном реестре недвижимости полных и достоверных сведений о нём»,</w:t>
      </w:r>
      <w:r w:rsidRPr="00EB68A6">
        <w:rPr>
          <w:sz w:val="28"/>
          <w:szCs w:val="28"/>
          <w:shd w:val="clear" w:color="auto" w:fill="FFFFFF"/>
        </w:rPr>
        <w:t xml:space="preserve"> – сообщила </w:t>
      </w:r>
      <w:r w:rsidRPr="00EB68A6">
        <w:rPr>
          <w:b/>
          <w:sz w:val="28"/>
          <w:szCs w:val="28"/>
          <w:shd w:val="clear" w:color="auto" w:fill="FFFFFF"/>
        </w:rPr>
        <w:t xml:space="preserve">директор Кадастровой палаты по Москве Елена Спиридонова. </w:t>
      </w:r>
    </w:p>
    <w:p w:rsidR="00F95083" w:rsidRPr="00EB68A6" w:rsidRDefault="00F95083" w:rsidP="00F95083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 w:rsidRPr="00EB68A6">
        <w:rPr>
          <w:sz w:val="28"/>
          <w:szCs w:val="28"/>
          <w:shd w:val="clear" w:color="auto" w:fill="FFFFFF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об объектах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F95083" w:rsidRDefault="00F95083" w:rsidP="00F95083">
      <w:pPr>
        <w:spacing w:line="360" w:lineRule="auto"/>
        <w:ind w:firstLine="708"/>
        <w:rPr>
          <w:b/>
          <w:bCs/>
          <w:sz w:val="28"/>
          <w:szCs w:val="28"/>
          <w:shd w:val="clear" w:color="auto" w:fill="FFFFFF"/>
        </w:rPr>
      </w:pPr>
      <w:r w:rsidRPr="00EB68A6">
        <w:rPr>
          <w:sz w:val="28"/>
          <w:szCs w:val="28"/>
          <w:shd w:val="clear" w:color="auto" w:fill="FFFFFF"/>
        </w:rPr>
        <w:t>«</w:t>
      </w:r>
      <w:r w:rsidRPr="00EB68A6">
        <w:rPr>
          <w:i/>
          <w:iCs/>
          <w:sz w:val="28"/>
          <w:szCs w:val="28"/>
          <w:shd w:val="clear" w:color="auto" w:fill="FFFFFF"/>
        </w:rPr>
        <w:t>В Москве продолжается плановая масштабная работа по внесению данных обо всех объектах культурного наследия столицы в Единый государственный реестр недвижимости. Это необходимо для упрощения процесса планирования развития территорий. Кроме того, наличие таких сведений в реестре недвижимости 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памятники, могут оперативно получать информацию об охранных статусах</w:t>
      </w:r>
      <w:r w:rsidRPr="00EB68A6">
        <w:rPr>
          <w:sz w:val="28"/>
          <w:szCs w:val="28"/>
          <w:shd w:val="clear" w:color="auto" w:fill="FFFFFF"/>
        </w:rPr>
        <w:t xml:space="preserve">», - </w:t>
      </w:r>
      <w:r w:rsidRPr="00EB68A6">
        <w:rPr>
          <w:bCs/>
          <w:sz w:val="28"/>
          <w:szCs w:val="28"/>
          <w:shd w:val="clear" w:color="auto" w:fill="FFFFFF"/>
        </w:rPr>
        <w:t>прокомментировал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глава </w:t>
      </w:r>
      <w:r w:rsidRPr="00EB68A6">
        <w:rPr>
          <w:b/>
          <w:bCs/>
          <w:sz w:val="28"/>
          <w:szCs w:val="28"/>
          <w:shd w:val="clear" w:color="auto" w:fill="FFFFFF"/>
        </w:rPr>
        <w:t>Департамента культурного наследия города Москвы Алексей Емельянов.</w:t>
      </w:r>
      <w:r w:rsidRPr="00D33E60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F95083" w:rsidRDefault="00F95083" w:rsidP="00F95083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</w:p>
    <w:p w:rsidR="00F95083" w:rsidRPr="00390B43" w:rsidRDefault="00F95083" w:rsidP="00F95083">
      <w:pPr>
        <w:spacing w:after="160" w:line="360" w:lineRule="auto"/>
      </w:pPr>
      <w:r w:rsidRPr="009C35AD">
        <w:rPr>
          <w:b/>
          <w:sz w:val="28"/>
          <w:szCs w:val="28"/>
          <w:shd w:val="clear" w:color="auto" w:fill="FFFFFF"/>
        </w:rPr>
        <w:t>Важно!</w:t>
      </w:r>
      <w:r w:rsidRPr="009C35AD">
        <w:rPr>
          <w:sz w:val="28"/>
          <w:szCs w:val="28"/>
          <w:shd w:val="clear" w:color="auto" w:fill="FFFFFF"/>
        </w:rPr>
        <w:t xml:space="preserve"> Несоблюдение правил использования объекта культурного наследия,</w:t>
      </w:r>
      <w:r w:rsidRPr="009C35AD">
        <w:rPr>
          <w:sz w:val="28"/>
          <w:szCs w:val="28"/>
        </w:rPr>
        <w:t xml:space="preserve"> которые</w:t>
      </w:r>
      <w:r w:rsidRPr="00C362BC">
        <w:rPr>
          <w:sz w:val="28"/>
          <w:szCs w:val="28"/>
        </w:rPr>
        <w:t xml:space="preserve"> предусмотрены </w:t>
      </w:r>
      <w:hyperlink r:id="rId18" w:tgtFrame="_blank" w:history="1">
        <w:r w:rsidRPr="00C362BC">
          <w:rPr>
            <w:sz w:val="28"/>
            <w:szCs w:val="28"/>
            <w:u w:val="single"/>
          </w:rPr>
          <w:t>законодательством в области охраны культурного наследия</w:t>
        </w:r>
      </w:hyperlink>
      <w:r w:rsidRPr="00C362BC">
        <w:rPr>
          <w:sz w:val="28"/>
          <w:szCs w:val="28"/>
        </w:rPr>
        <w:t xml:space="preserve">, может повлечь неприятные последствия для собственника или пользователя, например, изъятие такого объекта в судебном порядке. Если же </w:t>
      </w:r>
      <w:r w:rsidRPr="00C362BC">
        <w:rPr>
          <w:sz w:val="28"/>
          <w:szCs w:val="28"/>
        </w:rPr>
        <w:lastRenderedPageBreak/>
        <w:t xml:space="preserve">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</w:t>
      </w:r>
      <w:r>
        <w:rPr>
          <w:sz w:val="28"/>
          <w:szCs w:val="28"/>
        </w:rPr>
        <w:t xml:space="preserve">российским </w:t>
      </w:r>
      <w:r w:rsidRPr="00C362BC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F95083" w:rsidRDefault="00F95083" w:rsidP="00F95083">
      <w:pPr>
        <w:spacing w:line="360" w:lineRule="auto"/>
        <w:rPr>
          <w:sz w:val="28"/>
          <w:szCs w:val="28"/>
        </w:rPr>
      </w:pPr>
    </w:p>
    <w:p w:rsidR="00F95083" w:rsidRPr="001329BC" w:rsidRDefault="00F95083" w:rsidP="00F95083">
      <w:pPr>
        <w:spacing w:line="360" w:lineRule="auto"/>
        <w:ind w:firstLine="708"/>
        <w:rPr>
          <w:sz w:val="28"/>
          <w:szCs w:val="28"/>
        </w:rPr>
      </w:pPr>
    </w:p>
    <w:p w:rsidR="00F95083" w:rsidRPr="001329BC" w:rsidRDefault="00F95083" w:rsidP="00F95083">
      <w:pPr>
        <w:spacing w:line="360" w:lineRule="auto"/>
        <w:ind w:firstLine="708"/>
        <w:rPr>
          <w:sz w:val="28"/>
          <w:szCs w:val="28"/>
        </w:rPr>
      </w:pPr>
    </w:p>
    <w:bookmarkEnd w:id="0"/>
    <w:p w:rsidR="00F95083" w:rsidRPr="001329BC" w:rsidRDefault="00F95083" w:rsidP="00F95083">
      <w:pPr>
        <w:spacing w:line="360" w:lineRule="auto"/>
        <w:ind w:firstLine="708"/>
        <w:rPr>
          <w:sz w:val="28"/>
          <w:szCs w:val="28"/>
        </w:rPr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  <w:bookmarkStart w:id="1" w:name="_GoBack"/>
      <w:bookmarkEnd w:id="1"/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p w:rsidR="00F95083" w:rsidRPr="000F2403" w:rsidRDefault="00F95083" w:rsidP="000F2403">
      <w:pPr>
        <w:spacing w:before="100" w:beforeAutospacing="1" w:after="100" w:afterAutospacing="1" w:line="240" w:lineRule="atLeast"/>
        <w:ind w:left="-851"/>
        <w:jc w:val="both"/>
      </w:pPr>
    </w:p>
    <w:sectPr w:rsidR="00F95083" w:rsidRPr="000F2403" w:rsidSect="000F240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DE"/>
    <w:rsid w:val="0006045E"/>
    <w:rsid w:val="000A0BD6"/>
    <w:rsid w:val="000F2403"/>
    <w:rsid w:val="0019764D"/>
    <w:rsid w:val="0023144A"/>
    <w:rsid w:val="0024542E"/>
    <w:rsid w:val="00286E12"/>
    <w:rsid w:val="002B15E1"/>
    <w:rsid w:val="002B527E"/>
    <w:rsid w:val="002C292D"/>
    <w:rsid w:val="002C6579"/>
    <w:rsid w:val="002E4638"/>
    <w:rsid w:val="002F7A31"/>
    <w:rsid w:val="003D5BC4"/>
    <w:rsid w:val="00436A46"/>
    <w:rsid w:val="004B72E9"/>
    <w:rsid w:val="004D5A37"/>
    <w:rsid w:val="005573DE"/>
    <w:rsid w:val="0067138B"/>
    <w:rsid w:val="006739B0"/>
    <w:rsid w:val="00770A64"/>
    <w:rsid w:val="00772D89"/>
    <w:rsid w:val="00843B30"/>
    <w:rsid w:val="00895F84"/>
    <w:rsid w:val="00945B61"/>
    <w:rsid w:val="009B2625"/>
    <w:rsid w:val="009F2E8A"/>
    <w:rsid w:val="00AE4F0D"/>
    <w:rsid w:val="00B3139B"/>
    <w:rsid w:val="00B657F1"/>
    <w:rsid w:val="00C21359"/>
    <w:rsid w:val="00D91686"/>
    <w:rsid w:val="00DA2371"/>
    <w:rsid w:val="00DC1963"/>
    <w:rsid w:val="00E20E6A"/>
    <w:rsid w:val="00E4692F"/>
    <w:rsid w:val="00F82E08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2186B"/>
  <w15:docId w15:val="{51E97F71-EC4A-4E82-92F7-B2F7BE9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A46"/>
    <w:pPr>
      <w:spacing w:before="100" w:beforeAutospacing="1" w:after="100" w:afterAutospacing="1"/>
    </w:pPr>
  </w:style>
  <w:style w:type="character" w:styleId="a4">
    <w:name w:val="Hyperlink"/>
    <w:basedOn w:val="a0"/>
    <w:rsid w:val="00436A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3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82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2E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950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0%D1%81%D0%BA%D0%B0%D1%8F_%D0%BE%D0%B1%D0%BB%D0%B0%D1%81%D1%82%D1%8C" TargetMode="External"/><Relationship Id="rId13" Type="http://schemas.openxmlformats.org/officeDocument/2006/relationships/hyperlink" Target="https://ru.wikipedia.org/wiki/%D0%9B%D1%83%D0%B3%D0%B0%D0%BD%D1%81%D0%BA%D0%B0%D1%8F_%D0%BE%D0%B1%D0%BB%D0%B0%D1%81%D1%82%D1%8C" TargetMode="External"/><Relationship Id="rId18" Type="http://schemas.openxmlformats.org/officeDocument/2006/relationships/hyperlink" Target="http://www.consultant.ru/document/cons_doc_LAW_373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5%D0%BB%D0%B3%D0%BE%D1%80%D0%BE%D0%B4%D1%81%D0%BA%D0%B0%D1%8F_%D0%BE%D0%B1%D0%BB%D0%B0%D1%81%D1%82%D1%8C" TargetMode="External"/><Relationship Id="rId12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kadastr.ru/services/udostoveryayushchiy-tsentr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2%D0%BE%D0%B2%D1%81%D0%BA%D0%B0%D1%8F_%D0%BE%D0%B1%D0%BB%D0%B0%D1%81%D1%82%D1%8C" TargetMode="External"/><Relationship Id="rId11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5" Type="http://schemas.openxmlformats.org/officeDocument/2006/relationships/hyperlink" Target="mailto:press@36.kadastr.ru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A2%D0%B0%D0%BC%D0%B1%D0%BE%D0%B2%D1%81%D0%BA%D0%B0%D1%8F_%D0%BE%D0%B1%D0%BB%D0%B0%D1%81%D1%82%D1%8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B%D0%B8%D0%BF%D0%B5%D1%86%D0%BA%D0%B0%D1%8F_%D0%BE%D0%B1%D0%BB%D0%B0%D1%81%D1%82%D1%8C" TargetMode="External"/><Relationship Id="rId14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12288</CharactersWithSpaces>
  <SharedDoc>false</SharedDoc>
  <HLinks>
    <vt:vector size="12" baseType="variant">
      <vt:variant>
        <vt:i4>3539009</vt:i4>
      </vt:variant>
      <vt:variant>
        <vt:i4>3</vt:i4>
      </vt:variant>
      <vt:variant>
        <vt:i4>0</vt:i4>
      </vt:variant>
      <vt:variant>
        <vt:i4>5</vt:i4>
      </vt:variant>
      <vt:variant>
        <vt:lpwstr>mailto:press@36.kadastr.ru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 Е.Г.</dc:creator>
  <cp:lastModifiedBy>user</cp:lastModifiedBy>
  <cp:revision>2</cp:revision>
  <cp:lastPrinted>2019-12-16T12:17:00Z</cp:lastPrinted>
  <dcterms:created xsi:type="dcterms:W3CDTF">2020-12-21T05:38:00Z</dcterms:created>
  <dcterms:modified xsi:type="dcterms:W3CDTF">2020-12-21T05:38:00Z</dcterms:modified>
</cp:coreProperties>
</file>